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3321" w:rsidRDefault="009A3321" w:rsidP="008C5A1E">
      <w:pPr>
        <w:pStyle w:val="Default"/>
        <w:ind w:left="702" w:right="-64" w:hanging="702"/>
        <w:jc w:val="center"/>
        <w:rPr>
          <w:rFonts w:eastAsiaTheme="minorHAnsi" w:cs="Arial"/>
          <w:b/>
          <w:bCs/>
          <w:color w:val="auto"/>
          <w:sz w:val="22"/>
          <w:szCs w:val="22"/>
          <w:lang w:val="en-IN"/>
        </w:rPr>
      </w:pPr>
      <w:r w:rsidRPr="009A3321">
        <w:rPr>
          <w:rFonts w:eastAsiaTheme="minorHAnsi" w:cs="Arial"/>
          <w:b/>
          <w:bCs/>
          <w:color w:val="auto"/>
          <w:sz w:val="22"/>
          <w:szCs w:val="22"/>
          <w:lang w:val="en-IN"/>
        </w:rPr>
        <w:t>Engagement of Consultant (</w:t>
      </w:r>
      <w:proofErr w:type="spellStart"/>
      <w:r w:rsidRPr="009A3321">
        <w:rPr>
          <w:rFonts w:eastAsiaTheme="minorHAnsi" w:cs="Arial"/>
          <w:b/>
          <w:bCs/>
          <w:color w:val="auto"/>
          <w:sz w:val="22"/>
          <w:szCs w:val="22"/>
          <w:lang w:val="en-IN"/>
        </w:rPr>
        <w:t>i</w:t>
      </w:r>
      <w:proofErr w:type="spellEnd"/>
      <w:r w:rsidRPr="009A3321">
        <w:rPr>
          <w:rFonts w:eastAsiaTheme="minorHAnsi" w:cs="Arial"/>
          <w:b/>
          <w:bCs/>
          <w:color w:val="auto"/>
          <w:sz w:val="22"/>
          <w:szCs w:val="22"/>
          <w:lang w:val="en-IN"/>
        </w:rPr>
        <w:t xml:space="preserve">) To carry out due diligence for POWERGRID’s diversification into Distribution through DISCOM (Distribution Company) acquisition of Stake &amp; (ii) For Handholding/Bidding support for participation in tenders for acquisition of DISCOM  </w:t>
      </w:r>
    </w:p>
    <w:p w:rsidR="009A3321" w:rsidRDefault="009A3321" w:rsidP="008C5A1E">
      <w:pPr>
        <w:pStyle w:val="Default"/>
        <w:ind w:left="702" w:right="-64" w:hanging="702"/>
        <w:jc w:val="center"/>
        <w:rPr>
          <w:rFonts w:cs="Arial"/>
          <w:sz w:val="22"/>
          <w:szCs w:val="22"/>
        </w:rPr>
      </w:pPr>
    </w:p>
    <w:p w:rsidR="006C0C9A" w:rsidRPr="00063631" w:rsidRDefault="008C5A1E" w:rsidP="008C5A1E">
      <w:pPr>
        <w:pStyle w:val="Default"/>
        <w:ind w:left="702" w:right="-64" w:hanging="702"/>
        <w:jc w:val="center"/>
        <w:rPr>
          <w:rFonts w:cs="Arial"/>
          <w:sz w:val="22"/>
          <w:szCs w:val="22"/>
        </w:rPr>
      </w:pPr>
      <w:r w:rsidRPr="00063631">
        <w:rPr>
          <w:rFonts w:cs="Arial"/>
          <w:sz w:val="22"/>
          <w:szCs w:val="22"/>
        </w:rPr>
        <w:t xml:space="preserve"> </w:t>
      </w:r>
      <w:r w:rsidR="006C0C9A" w:rsidRPr="00063631">
        <w:rPr>
          <w:rFonts w:cs="Arial"/>
          <w:sz w:val="22"/>
          <w:szCs w:val="22"/>
        </w:rPr>
        <w:t>(</w:t>
      </w:r>
      <w:r w:rsidR="006C0C9A" w:rsidRPr="00063631">
        <w:rPr>
          <w:rFonts w:cs="Arial"/>
          <w:b/>
          <w:bCs/>
          <w:sz w:val="22"/>
          <w:szCs w:val="22"/>
        </w:rPr>
        <w:t xml:space="preserve">Declaration regarding events encountered pursuant to </w:t>
      </w:r>
      <w:r w:rsidR="00986031" w:rsidRPr="00063631">
        <w:rPr>
          <w:rFonts w:cs="Arial"/>
          <w:b/>
          <w:bCs/>
          <w:sz w:val="22"/>
          <w:szCs w:val="22"/>
        </w:rPr>
        <w:t>Clause 2.1.3 of Section-III Conditions of Contract</w:t>
      </w:r>
      <w:r w:rsidR="006C0C9A" w:rsidRPr="00063631">
        <w:rPr>
          <w:rFonts w:cs="Arial"/>
          <w:b/>
          <w:bCs/>
          <w:sz w:val="22"/>
          <w:szCs w:val="22"/>
        </w:rPr>
        <w:t>)</w:t>
      </w:r>
    </w:p>
    <w:p w:rsidR="00B64E06" w:rsidRPr="00063631" w:rsidRDefault="00B64E06" w:rsidP="006C0C9A">
      <w:pPr>
        <w:tabs>
          <w:tab w:val="left" w:pos="3469"/>
        </w:tabs>
        <w:rPr>
          <w:rFonts w:ascii="Book Antiqua" w:hAnsi="Book Antiqua" w:cs="Arial"/>
          <w:szCs w:val="22"/>
        </w:rPr>
      </w:pPr>
    </w:p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158"/>
        <w:gridCol w:w="78"/>
        <w:gridCol w:w="1388"/>
        <w:gridCol w:w="816"/>
        <w:gridCol w:w="816"/>
        <w:gridCol w:w="816"/>
        <w:gridCol w:w="816"/>
        <w:gridCol w:w="816"/>
      </w:tblGrid>
      <w:tr w:rsidR="00B64E06" w:rsidRPr="00063631" w:rsidTr="00063631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6363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06363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063631" w:rsidRDefault="00B64E06" w:rsidP="00063631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6363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063631" w:rsidTr="00063631">
        <w:trPr>
          <w:trHeight w:val="720"/>
        </w:trPr>
        <w:tc>
          <w:tcPr>
            <w:tcW w:w="5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063631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30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063631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063631" w:rsidTr="00063631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6363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73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063631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063631" w:rsidTr="00063631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6363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   :</w:t>
            </w:r>
            <w:bookmarkStart w:id="0" w:name="_GoBack"/>
            <w:bookmarkEnd w:id="0"/>
          </w:p>
        </w:tc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73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063631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063631" w:rsidTr="00063631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9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063631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063631" w:rsidTr="00063631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063631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4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063631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</w:tbl>
    <w:p w:rsidR="006C0C9A" w:rsidRPr="00063631" w:rsidRDefault="006C0C9A" w:rsidP="006C0C9A">
      <w:pPr>
        <w:rPr>
          <w:rFonts w:ascii="Book Antiqua" w:hAnsi="Book Antiqua" w:cs="Arial"/>
          <w:szCs w:val="22"/>
        </w:rPr>
      </w:pPr>
      <w:r w:rsidRPr="00063631">
        <w:rPr>
          <w:rFonts w:ascii="Book Antiqua" w:hAnsi="Book Antiqua" w:cs="Arial"/>
          <w:szCs w:val="22"/>
        </w:rPr>
        <w:t>Dear Sir,</w:t>
      </w:r>
    </w:p>
    <w:p w:rsidR="006C0C9A" w:rsidRPr="00063631" w:rsidRDefault="006C0C9A" w:rsidP="006C0C9A">
      <w:pPr>
        <w:ind w:left="720" w:hanging="720"/>
        <w:jc w:val="both"/>
        <w:rPr>
          <w:rFonts w:ascii="Book Antiqua" w:hAnsi="Book Antiqua" w:cs="Arial"/>
          <w:szCs w:val="22"/>
        </w:rPr>
      </w:pPr>
      <w:r w:rsidRPr="00063631">
        <w:rPr>
          <w:rFonts w:ascii="Book Antiqua" w:hAnsi="Book Antiqua" w:cs="Arial"/>
          <w:szCs w:val="22"/>
        </w:rPr>
        <w:t>1.0</w:t>
      </w:r>
      <w:r w:rsidRPr="00063631">
        <w:rPr>
          <w:rFonts w:ascii="Book Antiqua" w:hAnsi="Book Antiqua" w:cs="Arial"/>
          <w:szCs w:val="22"/>
        </w:rPr>
        <w:tab/>
        <w:t xml:space="preserve">In accordance with the relevant provisions of the </w:t>
      </w:r>
      <w:r w:rsidR="00986031" w:rsidRPr="00063631">
        <w:rPr>
          <w:rFonts w:ascii="Book Antiqua" w:hAnsi="Book Antiqua" w:cs="Arial"/>
          <w:szCs w:val="22"/>
        </w:rPr>
        <w:t>RfP</w:t>
      </w:r>
      <w:r w:rsidRPr="00063631">
        <w:rPr>
          <w:rFonts w:ascii="Book Antiqua" w:hAnsi="Book Antiqua" w:cs="Arial"/>
          <w:szCs w:val="22"/>
        </w:rPr>
        <w:t xml:space="preserve"> documents inter-alia including for assessment of capacity and capability, we furnish herewith our data/details/documents along</w:t>
      </w:r>
      <w:r w:rsidR="00050F33" w:rsidRPr="00063631">
        <w:rPr>
          <w:rFonts w:ascii="Book Antiqua" w:hAnsi="Book Antiqua" w:cs="Arial"/>
          <w:szCs w:val="22"/>
        </w:rPr>
        <w:t xml:space="preserve"> </w:t>
      </w:r>
      <w:r w:rsidRPr="00063631">
        <w:rPr>
          <w:rFonts w:ascii="Book Antiqua" w:hAnsi="Book Antiqua" w:cs="Arial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063631" w:rsidTr="005414E7">
        <w:trPr>
          <w:tblHeader/>
        </w:trPr>
        <w:tc>
          <w:tcPr>
            <w:tcW w:w="630" w:type="dxa"/>
            <w:shd w:val="clear" w:color="auto" w:fill="auto"/>
          </w:tcPr>
          <w:p w:rsidR="006C0C9A" w:rsidRPr="00063631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063631">
              <w:rPr>
                <w:rFonts w:ascii="Book Antiqua" w:hAnsi="Book Antiqua" w:cs="Arial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:rsidR="006C0C9A" w:rsidRPr="00063631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063631">
              <w:rPr>
                <w:rFonts w:ascii="Book Antiqua" w:hAnsi="Book Antiqua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:rsidR="006C0C9A" w:rsidRPr="00063631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</w:p>
        </w:tc>
      </w:tr>
      <w:tr w:rsidR="006C0C9A" w:rsidRPr="00063631" w:rsidTr="005414E7">
        <w:tc>
          <w:tcPr>
            <w:tcW w:w="630" w:type="dxa"/>
            <w:shd w:val="clear" w:color="auto" w:fill="auto"/>
          </w:tcPr>
          <w:p w:rsidR="006C0C9A" w:rsidRPr="00063631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063631">
              <w:rPr>
                <w:rFonts w:ascii="Book Antiqua" w:hAnsi="Book Antiqua" w:cs="Arial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:rsidR="006C0C9A" w:rsidRPr="00063631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063631">
              <w:rPr>
                <w:rFonts w:ascii="Book Antiqua" w:hAnsi="Book Antiqua" w:cs="Arial"/>
                <w:szCs w:val="22"/>
              </w:rPr>
              <w:t xml:space="preserve">Whether there was Termination of Contract(s) due to </w:t>
            </w:r>
            <w:r w:rsidR="00986031" w:rsidRPr="00063631">
              <w:rPr>
                <w:rFonts w:ascii="Book Antiqua" w:hAnsi="Book Antiqua" w:cs="Arial"/>
                <w:szCs w:val="22"/>
              </w:rPr>
              <w:t>Consultant’s /Contractor’s</w:t>
            </w:r>
            <w:r w:rsidRPr="00063631">
              <w:rPr>
                <w:rFonts w:ascii="Book Antiqua" w:hAnsi="Book Antiqua" w:cs="Arial"/>
                <w:szCs w:val="22"/>
              </w:rPr>
              <w:t xml:space="preserve"> default </w:t>
            </w:r>
          </w:p>
        </w:tc>
        <w:tc>
          <w:tcPr>
            <w:tcW w:w="2340" w:type="dxa"/>
          </w:tcPr>
          <w:p w:rsidR="006C0C9A" w:rsidRPr="00063631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63631">
              <w:rPr>
                <w:rFonts w:ascii="Book Antiqua" w:hAnsi="Book Antiqua" w:cs="Arial"/>
                <w:szCs w:val="22"/>
              </w:rPr>
              <w:t>Yes</w:t>
            </w:r>
          </w:p>
          <w:p w:rsidR="006C0C9A" w:rsidRPr="00063631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63631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063631" w:rsidTr="005414E7">
        <w:tc>
          <w:tcPr>
            <w:tcW w:w="630" w:type="dxa"/>
            <w:shd w:val="clear" w:color="auto" w:fill="auto"/>
          </w:tcPr>
          <w:p w:rsidR="006C0C9A" w:rsidRPr="00063631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063631">
              <w:rPr>
                <w:rFonts w:ascii="Book Antiqua" w:hAnsi="Book Antiqua" w:cs="Arial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:rsidR="006C0C9A" w:rsidRPr="00063631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063631">
              <w:rPr>
                <w:rFonts w:ascii="Book Antiqua" w:hAnsi="Book Antiqua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:rsidR="006C0C9A" w:rsidRPr="00063631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63631">
              <w:rPr>
                <w:rFonts w:ascii="Book Antiqua" w:hAnsi="Book Antiqua" w:cs="Arial"/>
                <w:szCs w:val="22"/>
              </w:rPr>
              <w:t>Yes</w:t>
            </w:r>
          </w:p>
          <w:p w:rsidR="006C0C9A" w:rsidRPr="00063631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63631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063631" w:rsidTr="005414E7">
        <w:tc>
          <w:tcPr>
            <w:tcW w:w="630" w:type="dxa"/>
            <w:shd w:val="clear" w:color="auto" w:fill="auto"/>
          </w:tcPr>
          <w:p w:rsidR="006C0C9A" w:rsidRPr="00063631" w:rsidRDefault="009932A5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063631">
              <w:rPr>
                <w:rFonts w:ascii="Book Antiqua" w:hAnsi="Book Antiqua" w:cs="Arial"/>
                <w:szCs w:val="22"/>
              </w:rPr>
              <w:t>3</w:t>
            </w:r>
            <w:r w:rsidR="006C0C9A" w:rsidRPr="00063631">
              <w:rPr>
                <w:rFonts w:ascii="Book Antiqua" w:hAnsi="Book Antiqua" w:cs="Arial"/>
                <w:szCs w:val="22"/>
              </w:rPr>
              <w:t>.</w:t>
            </w:r>
          </w:p>
        </w:tc>
        <w:tc>
          <w:tcPr>
            <w:tcW w:w="5580" w:type="dxa"/>
            <w:shd w:val="clear" w:color="auto" w:fill="auto"/>
          </w:tcPr>
          <w:p w:rsidR="00A37C1D" w:rsidRPr="00063631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063631">
              <w:rPr>
                <w:rFonts w:ascii="Book Antiqua" w:hAnsi="Book Antiqua" w:cs="Arial"/>
                <w:szCs w:val="22"/>
              </w:rPr>
              <w:t xml:space="preserve">Whether more than 25% of the Contract price (awarded value), in aggregate, is paid to sub-contractors/suppliers as Direct payment, under an existing Contract, due to financial position of </w:t>
            </w:r>
            <w:r w:rsidR="00986031" w:rsidRPr="00063631">
              <w:rPr>
                <w:rFonts w:ascii="Book Antiqua" w:hAnsi="Book Antiqua" w:cs="Arial"/>
                <w:szCs w:val="22"/>
              </w:rPr>
              <w:t>Consultant /Contractor</w:t>
            </w:r>
            <w:r w:rsidRPr="00063631">
              <w:rPr>
                <w:rFonts w:ascii="Book Antiqua" w:hAnsi="Book Antiqua" w:cs="Arial"/>
                <w:szCs w:val="22"/>
              </w:rPr>
              <w:t xml:space="preserve"> </w:t>
            </w:r>
          </w:p>
        </w:tc>
        <w:tc>
          <w:tcPr>
            <w:tcW w:w="2340" w:type="dxa"/>
          </w:tcPr>
          <w:p w:rsidR="006C0C9A" w:rsidRPr="00063631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63631">
              <w:rPr>
                <w:rFonts w:ascii="Book Antiqua" w:hAnsi="Book Antiqua" w:cs="Arial"/>
                <w:szCs w:val="22"/>
              </w:rPr>
              <w:t>Yes</w:t>
            </w:r>
          </w:p>
          <w:p w:rsidR="006C0C9A" w:rsidRPr="00063631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63631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063631" w:rsidTr="005414E7">
        <w:tc>
          <w:tcPr>
            <w:tcW w:w="630" w:type="dxa"/>
            <w:shd w:val="clear" w:color="auto" w:fill="auto"/>
          </w:tcPr>
          <w:p w:rsidR="006C0C9A" w:rsidRPr="00063631" w:rsidRDefault="009932A5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063631">
              <w:rPr>
                <w:rFonts w:ascii="Book Antiqua" w:hAnsi="Book Antiqua" w:cs="Arial"/>
                <w:szCs w:val="22"/>
              </w:rPr>
              <w:t>4</w:t>
            </w:r>
            <w:r w:rsidR="006C0C9A" w:rsidRPr="00063631">
              <w:rPr>
                <w:rFonts w:ascii="Book Antiqua" w:hAnsi="Book Antiqua" w:cs="Arial"/>
                <w:szCs w:val="22"/>
              </w:rPr>
              <w:t>.</w:t>
            </w:r>
          </w:p>
        </w:tc>
        <w:tc>
          <w:tcPr>
            <w:tcW w:w="5580" w:type="dxa"/>
            <w:shd w:val="clear" w:color="auto" w:fill="auto"/>
          </w:tcPr>
          <w:p w:rsidR="006C0C9A" w:rsidRPr="00063631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063631">
              <w:rPr>
                <w:rFonts w:ascii="Book Antiqua" w:hAnsi="Book Antiqua" w:cs="Arial"/>
                <w:szCs w:val="22"/>
              </w:rPr>
              <w:t xml:space="preserve">Firm has been referred to NCLT under Insolvency &amp; Bankruptcy Code </w:t>
            </w:r>
            <w:r w:rsidRPr="00063631">
              <w:rPr>
                <w:rFonts w:ascii="Book Antiqua" w:hAnsi="Book Antiqua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063631">
              <w:rPr>
                <w:rFonts w:ascii="Book Antiqua" w:hAnsi="Book Antiqua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:rsidR="006C0C9A" w:rsidRPr="00063631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63631">
              <w:rPr>
                <w:rFonts w:ascii="Book Antiqua" w:hAnsi="Book Antiqua" w:cs="Arial"/>
                <w:szCs w:val="22"/>
              </w:rPr>
              <w:t>Yes</w:t>
            </w:r>
            <w:r w:rsidRPr="00063631">
              <w:rPr>
                <w:rFonts w:ascii="Book Antiqua" w:hAnsi="Book Antiqua" w:cs="Arial"/>
                <w:szCs w:val="22"/>
                <w:vertAlign w:val="superscript"/>
              </w:rPr>
              <w:t>@</w:t>
            </w:r>
          </w:p>
          <w:p w:rsidR="006C0C9A" w:rsidRPr="00063631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63631">
              <w:rPr>
                <w:rFonts w:ascii="Book Antiqua" w:hAnsi="Book Antiqua" w:cs="Arial"/>
                <w:szCs w:val="22"/>
              </w:rPr>
              <w:t>No</w:t>
            </w:r>
          </w:p>
        </w:tc>
      </w:tr>
    </w:tbl>
    <w:p w:rsidR="00F10C4E" w:rsidRPr="00063631" w:rsidRDefault="00F10C4E" w:rsidP="00F10C4E">
      <w:pPr>
        <w:spacing w:after="0" w:line="240" w:lineRule="auto"/>
        <w:ind w:left="691" w:right="43"/>
        <w:jc w:val="both"/>
        <w:rPr>
          <w:rFonts w:ascii="Book Antiqua" w:hAnsi="Book Antiqua" w:cs="Arial"/>
          <w:i/>
          <w:iCs/>
          <w:szCs w:val="22"/>
        </w:rPr>
      </w:pPr>
    </w:p>
    <w:p w:rsidR="006C0C9A" w:rsidRPr="00063631" w:rsidRDefault="006C0C9A" w:rsidP="006C0C9A">
      <w:pPr>
        <w:ind w:left="693" w:right="36"/>
        <w:jc w:val="both"/>
        <w:rPr>
          <w:rFonts w:ascii="Book Antiqua" w:hAnsi="Book Antiqua" w:cs="Arial"/>
          <w:i/>
          <w:iCs/>
          <w:szCs w:val="22"/>
        </w:rPr>
      </w:pPr>
      <w:r w:rsidRPr="00063631">
        <w:rPr>
          <w:rFonts w:ascii="Book Antiqua" w:hAnsi="Book Antiqua" w:cs="Arial"/>
          <w:i/>
          <w:iCs/>
          <w:szCs w:val="22"/>
        </w:rPr>
        <w:t xml:space="preserve">Note: </w:t>
      </w:r>
    </w:p>
    <w:p w:rsidR="006C0C9A" w:rsidRPr="00063631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063631">
        <w:rPr>
          <w:rFonts w:ascii="Book Antiqua" w:hAnsi="Book Antiqua" w:cs="Arial"/>
          <w:i/>
          <w:iCs/>
          <w:szCs w:val="22"/>
        </w:rPr>
        <w:t>1.</w:t>
      </w:r>
      <w:r w:rsidRPr="00063631">
        <w:rPr>
          <w:rFonts w:ascii="Book Antiqua" w:hAnsi="Book Antiqua" w:cs="Arial"/>
          <w:i/>
          <w:iCs/>
          <w:szCs w:val="22"/>
        </w:rPr>
        <w:tab/>
        <w:t xml:space="preserve">Information regarding events at Sl. No. 1 to </w:t>
      </w:r>
      <w:r w:rsidR="009932A5" w:rsidRPr="00063631">
        <w:rPr>
          <w:rFonts w:ascii="Book Antiqua" w:hAnsi="Book Antiqua" w:cs="Arial"/>
          <w:i/>
          <w:iCs/>
          <w:szCs w:val="22"/>
        </w:rPr>
        <w:t>3</w:t>
      </w:r>
      <w:r w:rsidRPr="00063631">
        <w:rPr>
          <w:rFonts w:ascii="Book Antiqua" w:hAnsi="Book Antiqua" w:cs="Arial"/>
          <w:i/>
          <w:iCs/>
          <w:szCs w:val="22"/>
        </w:rPr>
        <w:t xml:space="preserve"> shall be furnished for events occurred during last one year under the contract(s) executed by you for POWERGRID (Owned as well as Consultancy)</w:t>
      </w:r>
    </w:p>
    <w:p w:rsidR="006C0C9A" w:rsidRPr="00063631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</w:p>
    <w:p w:rsidR="006C0C9A" w:rsidRPr="00063631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063631">
        <w:rPr>
          <w:rFonts w:ascii="Book Antiqua" w:hAnsi="Book Antiqua" w:cs="Arial"/>
          <w:i/>
          <w:iCs/>
          <w:szCs w:val="22"/>
          <w:vertAlign w:val="superscript"/>
        </w:rPr>
        <w:t>@</w:t>
      </w:r>
      <w:r w:rsidR="009932A5" w:rsidRPr="00063631">
        <w:rPr>
          <w:rFonts w:ascii="Book Antiqua" w:hAnsi="Book Antiqua" w:cs="Arial"/>
          <w:i/>
          <w:iCs/>
          <w:szCs w:val="22"/>
        </w:rPr>
        <w:t>2</w:t>
      </w:r>
      <w:r w:rsidRPr="00063631">
        <w:rPr>
          <w:rFonts w:ascii="Book Antiqua" w:hAnsi="Book Antiqua" w:cs="Arial"/>
          <w:i/>
          <w:iCs/>
          <w:szCs w:val="22"/>
        </w:rPr>
        <w:t>.</w:t>
      </w:r>
      <w:r w:rsidRPr="00063631">
        <w:rPr>
          <w:rFonts w:ascii="Book Antiqua" w:hAnsi="Book Antiqua" w:cs="Arial"/>
          <w:i/>
          <w:iCs/>
          <w:szCs w:val="22"/>
        </w:rPr>
        <w:tab/>
        <w:t xml:space="preserve">  Regarding Sl. No. </w:t>
      </w:r>
      <w:r w:rsidR="009932A5" w:rsidRPr="00063631">
        <w:rPr>
          <w:rFonts w:ascii="Book Antiqua" w:hAnsi="Book Antiqua" w:cs="Arial"/>
          <w:i/>
          <w:iCs/>
          <w:szCs w:val="22"/>
        </w:rPr>
        <w:t>4</w:t>
      </w:r>
      <w:r w:rsidRPr="00063631">
        <w:rPr>
          <w:rFonts w:ascii="Book Antiqua" w:hAnsi="Book Antiqua" w:cs="Arial"/>
          <w:i/>
          <w:iCs/>
          <w:szCs w:val="22"/>
        </w:rPr>
        <w:t>, in case of ‘Yes’, following information shall be submitted additionally:</w:t>
      </w:r>
      <w:r w:rsidRPr="00063631">
        <w:rPr>
          <w:rFonts w:ascii="Book Antiqua" w:hAnsi="Book Antiqua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063631" w:rsidTr="005414E7">
        <w:tc>
          <w:tcPr>
            <w:tcW w:w="6030" w:type="dxa"/>
          </w:tcPr>
          <w:p w:rsidR="006C0C9A" w:rsidRPr="00063631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63631">
              <w:rPr>
                <w:rFonts w:ascii="Book Antiqua" w:hAnsi="Book Antiqua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:rsidR="006C0C9A" w:rsidRPr="00063631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:rsidR="006C0C9A" w:rsidRPr="00063631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:rsidR="006C0C9A" w:rsidRPr="00063631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:rsidR="006C0C9A" w:rsidRPr="00063631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63631">
              <w:rPr>
                <w:rFonts w:ascii="Book Antiqua" w:hAnsi="Book Antiqua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063631" w:rsidTr="005414E7">
        <w:tc>
          <w:tcPr>
            <w:tcW w:w="6030" w:type="dxa"/>
          </w:tcPr>
          <w:p w:rsidR="006C0C9A" w:rsidRPr="00063631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63631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:rsidR="006C0C9A" w:rsidRPr="00063631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63631">
              <w:rPr>
                <w:rFonts w:ascii="Book Antiqua" w:hAnsi="Book Antiqua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:rsidR="006C0C9A" w:rsidRPr="00063631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63631">
              <w:rPr>
                <w:rFonts w:ascii="Book Antiqua" w:hAnsi="Book Antiqua" w:cs="Arial"/>
                <w:i/>
                <w:iCs/>
                <w:noProof/>
                <w:szCs w:val="2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0E7B7F8F" wp14:editId="32D9500A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7E9DA7"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 w:rsidRPr="00063631">
              <w:rPr>
                <w:rFonts w:ascii="Book Antiqua" w:hAnsi="Book Antiqua" w:cs="Arial"/>
                <w:i/>
                <w:iCs/>
                <w:noProof/>
                <w:szCs w:val="2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5E06739" wp14:editId="1CE4DC83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701B74"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 w:rsidRPr="00063631">
              <w:rPr>
                <w:rFonts w:ascii="Book Antiqua" w:hAnsi="Book Antiqua" w:cs="Arial"/>
                <w:i/>
                <w:iCs/>
                <w:noProof/>
                <w:szCs w:val="2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12EC4929" wp14:editId="0DBF6CE2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33F7DF"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063631">
              <w:rPr>
                <w:rFonts w:ascii="Book Antiqua" w:hAnsi="Book Antiqua" w:cs="Arial"/>
                <w:i/>
                <w:iCs/>
                <w:noProof/>
                <w:szCs w:val="22"/>
                <w:lang w:val="en-US"/>
              </w:rPr>
              <w:drawing>
                <wp:inline distT="0" distB="0" distL="0" distR="0" wp14:anchorId="03C0DC6B" wp14:editId="18D49ED5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063631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Yes</w:t>
            </w:r>
          </w:p>
          <w:p w:rsidR="006C0C9A" w:rsidRPr="00063631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63631">
              <w:rPr>
                <w:rFonts w:ascii="Book Antiqua" w:hAnsi="Book Antiqua" w:cs="Arial"/>
                <w:i/>
                <w:iCs/>
                <w:noProof/>
                <w:szCs w:val="22"/>
                <w:lang w:val="en-US"/>
              </w:rPr>
              <w:drawing>
                <wp:inline distT="0" distB="0" distL="0" distR="0" wp14:anchorId="2FDE206E" wp14:editId="778EE7A3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063631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:rsidR="006C0C9A" w:rsidRPr="00063631" w:rsidRDefault="006C0C9A" w:rsidP="006C0C9A">
      <w:pPr>
        <w:ind w:left="1449" w:right="36" w:hanging="756"/>
        <w:jc w:val="both"/>
        <w:rPr>
          <w:rFonts w:ascii="Book Antiqua" w:hAnsi="Book Antiqua" w:cs="Arial"/>
          <w:szCs w:val="22"/>
        </w:rPr>
      </w:pPr>
    </w:p>
    <w:p w:rsidR="006C0C9A" w:rsidRDefault="006C0C9A" w:rsidP="006C0C9A">
      <w:pPr>
        <w:ind w:left="720" w:hanging="720"/>
        <w:jc w:val="both"/>
        <w:rPr>
          <w:rFonts w:ascii="Book Antiqua" w:hAnsi="Book Antiqua" w:cs="Arial"/>
          <w:szCs w:val="22"/>
        </w:rPr>
      </w:pPr>
      <w:r w:rsidRPr="00063631">
        <w:rPr>
          <w:rFonts w:ascii="Book Antiqua" w:hAnsi="Book Antiqua" w:cs="Arial"/>
          <w:szCs w:val="22"/>
        </w:rPr>
        <w:t>2.0</w:t>
      </w:r>
      <w:r w:rsidRPr="00063631">
        <w:rPr>
          <w:rFonts w:ascii="Book Antiqua" w:hAnsi="Book Antiqua" w:cs="Arial"/>
          <w:szCs w:val="22"/>
        </w:rPr>
        <w:tab/>
        <w:t xml:space="preserve"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</w:t>
      </w:r>
      <w:r w:rsidR="00850C4C" w:rsidRPr="00063631">
        <w:rPr>
          <w:rFonts w:ascii="Book Antiqua" w:hAnsi="Book Antiqua" w:cs="Arial"/>
          <w:szCs w:val="22"/>
        </w:rPr>
        <w:t>RfP</w:t>
      </w:r>
      <w:r w:rsidRPr="00063631">
        <w:rPr>
          <w:rFonts w:ascii="Book Antiqua" w:hAnsi="Book Antiqua" w:cs="Arial"/>
          <w:szCs w:val="22"/>
        </w:rPr>
        <w:t xml:space="preserve"> Documents/Integrity Pact/Employer’s policy.</w:t>
      </w:r>
    </w:p>
    <w:p w:rsidR="00063631" w:rsidRPr="00063631" w:rsidRDefault="00063631" w:rsidP="006C0C9A">
      <w:pPr>
        <w:ind w:left="720" w:hanging="720"/>
        <w:jc w:val="both"/>
        <w:rPr>
          <w:rFonts w:ascii="Book Antiqua" w:hAnsi="Book Antiqua" w:cs="Arial"/>
          <w:szCs w:val="22"/>
        </w:rPr>
      </w:pPr>
    </w:p>
    <w:tbl>
      <w:tblPr>
        <w:tblW w:w="9090" w:type="dxa"/>
        <w:tblInd w:w="108" w:type="dxa"/>
        <w:tblLook w:val="04A0" w:firstRow="1" w:lastRow="0" w:firstColumn="1" w:lastColumn="0" w:noHBand="0" w:noVBand="1"/>
      </w:tblPr>
      <w:tblGrid>
        <w:gridCol w:w="1440"/>
        <w:gridCol w:w="2925"/>
        <w:gridCol w:w="2295"/>
        <w:gridCol w:w="2430"/>
      </w:tblGrid>
      <w:tr w:rsidR="00B4441F" w:rsidRPr="00063631" w:rsidTr="00B4441F">
        <w:trPr>
          <w:trHeight w:val="480"/>
        </w:trPr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B4441F" w:rsidRPr="00063631" w:rsidRDefault="00B4441F" w:rsidP="00B4441F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proofErr w:type="gramStart"/>
            <w:r w:rsidRPr="0006363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 :</w:t>
            </w:r>
            <w:proofErr w:type="gramEnd"/>
          </w:p>
        </w:tc>
        <w:tc>
          <w:tcPr>
            <w:tcW w:w="2925" w:type="dxa"/>
            <w:shd w:val="clear" w:color="auto" w:fill="auto"/>
            <w:noWrap/>
            <w:vAlign w:val="center"/>
            <w:hideMark/>
          </w:tcPr>
          <w:p w:rsidR="00B4441F" w:rsidRPr="00063631" w:rsidRDefault="00B4441F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295" w:type="dxa"/>
            <w:shd w:val="clear" w:color="auto" w:fill="auto"/>
            <w:noWrap/>
            <w:vAlign w:val="center"/>
            <w:hideMark/>
          </w:tcPr>
          <w:p w:rsidR="00B4441F" w:rsidRPr="00063631" w:rsidRDefault="00B4441F" w:rsidP="00B4441F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6363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06363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2430" w:type="dxa"/>
            <w:shd w:val="clear" w:color="auto" w:fill="auto"/>
            <w:vAlign w:val="center"/>
            <w:hideMark/>
          </w:tcPr>
          <w:p w:rsidR="00B4441F" w:rsidRPr="00063631" w:rsidRDefault="00B4441F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B4441F" w:rsidRPr="00063631" w:rsidTr="00B4441F">
        <w:trPr>
          <w:trHeight w:val="480"/>
        </w:trPr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B4441F" w:rsidRPr="00063631" w:rsidRDefault="00B4441F" w:rsidP="00B4441F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proofErr w:type="gramStart"/>
            <w:r w:rsidRPr="0006363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 :</w:t>
            </w:r>
            <w:proofErr w:type="gramEnd"/>
          </w:p>
        </w:tc>
        <w:tc>
          <w:tcPr>
            <w:tcW w:w="2925" w:type="dxa"/>
            <w:shd w:val="clear" w:color="auto" w:fill="auto"/>
            <w:vAlign w:val="center"/>
            <w:hideMark/>
          </w:tcPr>
          <w:p w:rsidR="00B4441F" w:rsidRPr="00063631" w:rsidRDefault="00B4441F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295" w:type="dxa"/>
            <w:shd w:val="clear" w:color="auto" w:fill="auto"/>
            <w:noWrap/>
            <w:vAlign w:val="center"/>
            <w:hideMark/>
          </w:tcPr>
          <w:p w:rsidR="00B4441F" w:rsidRPr="00063631" w:rsidRDefault="00B4441F" w:rsidP="00B4441F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proofErr w:type="gramStart"/>
            <w:r w:rsidRPr="0006363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2430" w:type="dxa"/>
            <w:shd w:val="clear" w:color="auto" w:fill="auto"/>
            <w:vAlign w:val="center"/>
            <w:hideMark/>
          </w:tcPr>
          <w:p w:rsidR="00B4441F" w:rsidRPr="00063631" w:rsidRDefault="00B4441F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:rsidR="00B64E06" w:rsidRPr="00063631" w:rsidRDefault="00B64E06" w:rsidP="00B64E06">
      <w:pPr>
        <w:rPr>
          <w:rFonts w:ascii="Book Antiqua" w:hAnsi="Book Antiqua" w:cs="Arial"/>
          <w:szCs w:val="22"/>
        </w:rPr>
      </w:pPr>
    </w:p>
    <w:sectPr w:rsidR="00B64E06" w:rsidRPr="00063631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1F30" w:rsidRDefault="00131F30" w:rsidP="00B64E06">
      <w:pPr>
        <w:spacing w:after="0" w:line="240" w:lineRule="auto"/>
      </w:pPr>
      <w:r>
        <w:separator/>
      </w:r>
    </w:p>
  </w:endnote>
  <w:endnote w:type="continuationSeparator" w:id="0">
    <w:p w:rsidR="00131F30" w:rsidRDefault="00131F30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1F30" w:rsidRDefault="00131F30" w:rsidP="00B64E06">
      <w:pPr>
        <w:spacing w:after="0" w:line="240" w:lineRule="auto"/>
      </w:pPr>
      <w:r>
        <w:separator/>
      </w:r>
    </w:p>
  </w:footnote>
  <w:footnote w:type="continuationSeparator" w:id="0">
    <w:p w:rsidR="00131F30" w:rsidRDefault="00131F30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 xml:space="preserve">Specification </w:t>
    </w:r>
    <w:proofErr w:type="gramStart"/>
    <w:r w:rsidRPr="00B64E06">
      <w:rPr>
        <w:rFonts w:ascii="Book Antiqua" w:hAnsi="Book Antiqua"/>
        <w:sz w:val="24"/>
        <w:szCs w:val="24"/>
      </w:rPr>
      <w:t>No. :</w:t>
    </w:r>
    <w:proofErr w:type="gramEnd"/>
    <w:r w:rsidR="00986031">
      <w:rPr>
        <w:rFonts w:ascii="Book Antiqua" w:hAnsi="Book Antiqua"/>
        <w:sz w:val="24"/>
        <w:szCs w:val="24"/>
      </w:rPr>
      <w:t xml:space="preserve"> </w:t>
    </w:r>
    <w:r w:rsidR="009A3321" w:rsidRPr="009A3321">
      <w:rPr>
        <w:rFonts w:ascii="Book Antiqua" w:hAnsi="Book Antiqua"/>
        <w:sz w:val="24"/>
        <w:szCs w:val="24"/>
      </w:rPr>
      <w:t>5006002773/CONSULTANCY TAKEN/DOM/A00 - CC CS -1</w:t>
    </w:r>
    <w:r w:rsidR="009A3321">
      <w:rPr>
        <w:rFonts w:ascii="Book Antiqua" w:hAnsi="Book Antiqua"/>
        <w:sz w:val="24"/>
        <w:szCs w:val="24"/>
      </w:rPr>
      <w:t xml:space="preserve"> </w:t>
    </w:r>
    <w:r w:rsidRPr="00B64E06">
      <w:rPr>
        <w:rFonts w:ascii="Book Antiqua" w:hAnsi="Book Antiqua"/>
        <w:sz w:val="24"/>
        <w:szCs w:val="24"/>
      </w:rPr>
      <w:tab/>
      <w:t>Attachment-</w:t>
    </w:r>
    <w:r w:rsidR="009A3321">
      <w:rPr>
        <w:rFonts w:ascii="Book Antiqua" w:hAnsi="Book Antiqua"/>
        <w:sz w:val="24"/>
        <w:szCs w:val="24"/>
      </w:rPr>
      <w:t>9</w:t>
    </w:r>
  </w:p>
  <w:p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1.9pt;height:12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63631"/>
    <w:rsid w:val="0009421E"/>
    <w:rsid w:val="000C2FBF"/>
    <w:rsid w:val="00131F30"/>
    <w:rsid w:val="00192B5F"/>
    <w:rsid w:val="00293DE4"/>
    <w:rsid w:val="0038132D"/>
    <w:rsid w:val="003B6592"/>
    <w:rsid w:val="00421A5D"/>
    <w:rsid w:val="00490571"/>
    <w:rsid w:val="00533E91"/>
    <w:rsid w:val="00580259"/>
    <w:rsid w:val="00581BB5"/>
    <w:rsid w:val="005A0354"/>
    <w:rsid w:val="00617A42"/>
    <w:rsid w:val="00664F1B"/>
    <w:rsid w:val="006C0C9A"/>
    <w:rsid w:val="0073674E"/>
    <w:rsid w:val="00750BB8"/>
    <w:rsid w:val="007A1878"/>
    <w:rsid w:val="007A2A4A"/>
    <w:rsid w:val="007A5BF5"/>
    <w:rsid w:val="00850C4C"/>
    <w:rsid w:val="00852F88"/>
    <w:rsid w:val="00855A89"/>
    <w:rsid w:val="00877506"/>
    <w:rsid w:val="00885002"/>
    <w:rsid w:val="00892B9C"/>
    <w:rsid w:val="008C5A1E"/>
    <w:rsid w:val="009679DF"/>
    <w:rsid w:val="00986031"/>
    <w:rsid w:val="009932A5"/>
    <w:rsid w:val="0099641D"/>
    <w:rsid w:val="009A3321"/>
    <w:rsid w:val="009D12EC"/>
    <w:rsid w:val="009D6B97"/>
    <w:rsid w:val="00A37C1D"/>
    <w:rsid w:val="00A45681"/>
    <w:rsid w:val="00A63617"/>
    <w:rsid w:val="00A81B42"/>
    <w:rsid w:val="00AA43E3"/>
    <w:rsid w:val="00B4441F"/>
    <w:rsid w:val="00B64E06"/>
    <w:rsid w:val="00C2314E"/>
    <w:rsid w:val="00C51FE4"/>
    <w:rsid w:val="00CC54E9"/>
    <w:rsid w:val="00CE3455"/>
    <w:rsid w:val="00D25A9E"/>
    <w:rsid w:val="00D64810"/>
    <w:rsid w:val="00DA78E7"/>
    <w:rsid w:val="00DE4FCF"/>
    <w:rsid w:val="00DE508A"/>
    <w:rsid w:val="00DF72FA"/>
    <w:rsid w:val="00E978E5"/>
    <w:rsid w:val="00EC04C8"/>
    <w:rsid w:val="00F10C4E"/>
    <w:rsid w:val="00F164AB"/>
    <w:rsid w:val="00F37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80BD5E"/>
  <w15:docId w15:val="{2CDE6BF9-9A8E-4FE4-9CB6-563BE54E9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382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Jitendra Kumar Singh Bhadauria {जितेंद्र कुमार सिंह भदूरिया}</cp:lastModifiedBy>
  <cp:revision>31</cp:revision>
  <cp:lastPrinted>2019-05-22T10:28:00Z</cp:lastPrinted>
  <dcterms:created xsi:type="dcterms:W3CDTF">2019-05-22T10:24:00Z</dcterms:created>
  <dcterms:modified xsi:type="dcterms:W3CDTF">2021-11-29T06:45:00Z</dcterms:modified>
  <cp:contentStatus/>
</cp:coreProperties>
</file>